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40"/>
        <w:ind w:right="0" w:left="0" w:firstLine="0"/>
        <w:jc w:val="left"/>
        <w:rPr>
          <w:rFonts w:ascii="Calibri" w:hAnsi="Calibri" w:cs="Calibri" w:eastAsia="Calibri"/>
          <w:color w:val="auto"/>
          <w:spacing w:val="0"/>
          <w:position w:val="0"/>
          <w:sz w:val="18"/>
          <w:shd w:fill="auto" w:val="clear"/>
        </w:rPr>
      </w:pPr>
      <w:r>
        <w:object w:dxaOrig="2550" w:dyaOrig="629">
          <v:rect xmlns:o="urn:schemas-microsoft-com:office:office" xmlns:v="urn:schemas-microsoft-com:vml" id="rectole0000000000" style="width:127.500000pt;height:31.4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Принтеры серии MH240 </w:t>
      </w:r>
      <w:r>
        <w:rPr>
          <w:rFonts w:ascii="Calibri" w:hAnsi="Calibri" w:cs="Calibri" w:eastAsia="Calibri"/>
          <w:color w:val="auto"/>
          <w:spacing w:val="0"/>
          <w:position w:val="0"/>
          <w:sz w:val="18"/>
          <w:shd w:fill="auto" w:val="clear"/>
        </w:rPr>
        <w:t xml:space="preserve">—</w:t>
      </w:r>
      <w:r>
        <w:rPr>
          <w:rFonts w:ascii="Calibri" w:hAnsi="Calibri" w:cs="Calibri" w:eastAsia="Calibri"/>
          <w:color w:val="auto"/>
          <w:spacing w:val="0"/>
          <w:position w:val="0"/>
          <w:sz w:val="18"/>
          <w:shd w:fill="auto" w:val="clear"/>
        </w:rPr>
        <w:t xml:space="preserve"> </w:t>
      </w:r>
      <w:r>
        <w:rPr>
          <w:rFonts w:ascii="Calibri" w:hAnsi="Calibri" w:cs="Calibri" w:eastAsia="Calibri"/>
          <w:color w:val="auto"/>
          <w:spacing w:val="0"/>
          <w:position w:val="0"/>
          <w:sz w:val="18"/>
          <w:shd w:fill="auto" w:val="clear"/>
        </w:rPr>
        <w:t xml:space="preserve">новая линейка промышленных принтеров TSC для печати этикеток. В изделиях серии MH240 используется передовая технология управления печатающей головкой, процессор с более высоким быстродействием, а также все модули памяти, необходимые заказчикам для печати этикеток высокого качества с максимальной скоростью.</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Принтеры серии MH240 отличаются самым высоким качеством печати, которое обеспечивается благодаря использованию новейшей технологии управления печатающей головкой в сочетании с высокоскоростным процессором и обновленной прошивкой. Новая усовершенствованная технология управления печатной головкой получила название Thermal Smart Control</w:t>
      </w:r>
      <w:r>
        <w:rPr>
          <w:rFonts w:ascii="Calibri" w:hAnsi="Calibri" w:cs="Calibri" w:eastAsia="Calibri"/>
          <w:color w:val="auto"/>
          <w:spacing w:val="0"/>
          <w:position w:val="0"/>
          <w:sz w:val="18"/>
          <w:shd w:fill="auto" w:val="clear"/>
        </w:rPr>
        <w:t xml:space="preserve">™. </w:t>
      </w:r>
      <w:r>
        <w:rPr>
          <w:rFonts w:ascii="Calibri" w:hAnsi="Calibri" w:cs="Calibri" w:eastAsia="Calibri"/>
          <w:color w:val="auto"/>
          <w:spacing w:val="0"/>
          <w:position w:val="0"/>
          <w:sz w:val="18"/>
          <w:shd w:fill="auto" w:val="clear"/>
        </w:rPr>
        <w:t xml:space="preserve">Она гарантирует тщательное отслеживание и вычисление необходимой продолжительности нагрева каждого пикселя для обеспечения одинаково высокой точности, четкости и яркости печати при изготовлении как единичных этикеток, так и многотысячных партий.</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Принтеры новой серии MH240 оснащаются цветной сенсорной жидкокристаллической панелью с высокой контрастностью, диагональю 4,3 дюйма, 6 кнопками управления и удобной в использовании конструкцией, которая упрощает настройку принтера и отслеживание статуса печати. Повседневные задачи, например, калибровка этикетки, выполняются в одно касание. Существует возможность пользовательской настройки меню для вывода наиболее часто выполняемых задач на первый экран. Благодаря этому принтеры серии MH240 максимально просты в эксплуатации.</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Принтеры серии MH240 могут использоваться для печати широкого ассортимента этикеток: от маркировки для обеспечения безопасности пациентов учреждений здравоохранения и этикеток для электронных и ювелирных изделий до ярлыков для отгрузки и распределения товаров. Благодаря этому они являются идеальным решением для промышленной печати.</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Новая серия MH240 включает в себя 9 моделей принтеров. Принтер MH240P обеспечивает разрешение печати 203 точки на дюйм при скорости печати до 14 дюймов. Принтер MH340P отличается разрешением печати 300 точек на дюйм при скорости печати до 10 дюймов в секунду. Разрешение печати 600 точек на дюйм позволяет распечатывать на принтере MH640P очень мелкие двумерные штрихкоды, графические элементы и другие изображения, выполненные со сверхвысоким разрешением.</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Сферы применения: печать этикеток соответствия, поточная печать без отрыва от производства, отгрузка и приемка товаров, маркировка в учреждениях здравоохранения и обеспечение безопасности пациентов, печать билетов, маркировка электроники и ювелирных изделий.</w:t>
      </w:r>
    </w:p>
    <w:p>
      <w:pPr>
        <w:spacing w:before="0" w:after="0" w:line="630"/>
        <w:ind w:right="0" w:left="0" w:firstLine="0"/>
        <w:jc w:val="left"/>
        <w:rPr>
          <w:rFonts w:ascii="Calibri" w:hAnsi="Calibri" w:cs="Calibri" w:eastAsia="Calibri"/>
          <w:b/>
          <w:color w:val="auto"/>
          <w:spacing w:val="0"/>
          <w:position w:val="0"/>
          <w:sz w:val="18"/>
          <w:shd w:fill="FFFFFF" w:val="clear"/>
        </w:rPr>
      </w:pPr>
      <w:r>
        <w:rPr>
          <w:rFonts w:ascii="Calibri" w:hAnsi="Calibri" w:cs="Calibri" w:eastAsia="Calibri"/>
          <w:b/>
          <w:color w:val="auto"/>
          <w:spacing w:val="0"/>
          <w:position w:val="0"/>
          <w:sz w:val="18"/>
          <w:shd w:fill="FFFFFF" w:val="clear"/>
        </w:rPr>
        <w:t xml:space="preserve">Серия MH240</w:t>
      </w:r>
    </w:p>
    <w:p>
      <w:pPr>
        <w:numPr>
          <w:ilvl w:val="0"/>
          <w:numId w:val="4"/>
        </w:numPr>
        <w:tabs>
          <w:tab w:val="left" w:pos="720" w:leader="none"/>
        </w:tabs>
        <w:spacing w:before="100" w:after="100" w:line="240"/>
        <w:ind w:right="0" w:left="0" w:hanging="360"/>
        <w:jc w:val="left"/>
        <w:rPr>
          <w:rFonts w:ascii="Calibri" w:hAnsi="Calibri" w:cs="Calibri" w:eastAsia="Calibri"/>
          <w:color w:val="auto"/>
          <w:spacing w:val="0"/>
          <w:position w:val="0"/>
          <w:sz w:val="18"/>
          <w:shd w:fill="FFFFFF" w:val="clear"/>
        </w:rPr>
      </w:pPr>
      <w:r>
        <w:rPr>
          <w:rFonts w:ascii="Calibri" w:hAnsi="Calibri" w:cs="Calibri" w:eastAsia="Calibri"/>
          <w:color w:val="auto"/>
          <w:spacing w:val="0"/>
          <w:position w:val="0"/>
          <w:sz w:val="18"/>
          <w:shd w:fill="FFFFFF" w:val="clear"/>
        </w:rPr>
        <w:t xml:space="preserve">Технология печати Thermal Smart Control позволяет получать наиболее четкие штрихкоды высочайшего качества</w:t>
      </w:r>
    </w:p>
    <w:p>
      <w:pPr>
        <w:numPr>
          <w:ilvl w:val="0"/>
          <w:numId w:val="4"/>
        </w:numPr>
        <w:tabs>
          <w:tab w:val="left" w:pos="720" w:leader="none"/>
        </w:tabs>
        <w:spacing w:before="100" w:after="100" w:line="240"/>
        <w:ind w:right="0" w:left="0" w:hanging="360"/>
        <w:jc w:val="left"/>
        <w:rPr>
          <w:rFonts w:ascii="Calibri" w:hAnsi="Calibri" w:cs="Calibri" w:eastAsia="Calibri"/>
          <w:color w:val="auto"/>
          <w:spacing w:val="0"/>
          <w:position w:val="0"/>
          <w:sz w:val="18"/>
          <w:shd w:fill="FFFFFF" w:val="clear"/>
        </w:rPr>
      </w:pPr>
      <w:r>
        <w:rPr>
          <w:rFonts w:ascii="Calibri" w:hAnsi="Calibri" w:cs="Calibri" w:eastAsia="Calibri"/>
          <w:color w:val="auto"/>
          <w:spacing w:val="0"/>
          <w:position w:val="0"/>
          <w:sz w:val="18"/>
          <w:shd w:fill="FFFFFF" w:val="clear"/>
        </w:rPr>
        <w:t xml:space="preserve">Скорость печати до 356 мм (14 дюймов) в секунду</w:t>
      </w:r>
    </w:p>
    <w:p>
      <w:pPr>
        <w:numPr>
          <w:ilvl w:val="0"/>
          <w:numId w:val="4"/>
        </w:numPr>
        <w:tabs>
          <w:tab w:val="left" w:pos="720" w:leader="none"/>
        </w:tabs>
        <w:spacing w:before="100" w:after="100" w:line="240"/>
        <w:ind w:right="0" w:left="0" w:hanging="360"/>
        <w:jc w:val="left"/>
        <w:rPr>
          <w:rFonts w:ascii="Calibri" w:hAnsi="Calibri" w:cs="Calibri" w:eastAsia="Calibri"/>
          <w:color w:val="auto"/>
          <w:spacing w:val="0"/>
          <w:position w:val="0"/>
          <w:sz w:val="18"/>
          <w:shd w:fill="FFFFFF" w:val="clear"/>
        </w:rPr>
      </w:pPr>
      <w:r>
        <w:rPr>
          <w:rFonts w:ascii="Calibri" w:hAnsi="Calibri" w:cs="Calibri" w:eastAsia="Calibri"/>
          <w:color w:val="auto"/>
          <w:spacing w:val="0"/>
          <w:position w:val="0"/>
          <w:sz w:val="18"/>
          <w:shd w:fill="FFFFFF" w:val="clear"/>
        </w:rPr>
        <w:t xml:space="preserve">Новый дизайн графического интерфейса пользователя для дисплея, обеспечивающий простоту в эксплуатации</w:t>
      </w:r>
    </w:p>
    <w:p>
      <w:pPr>
        <w:numPr>
          <w:ilvl w:val="0"/>
          <w:numId w:val="4"/>
        </w:numPr>
        <w:tabs>
          <w:tab w:val="left" w:pos="720" w:leader="none"/>
        </w:tabs>
        <w:spacing w:before="100" w:after="100" w:line="240"/>
        <w:ind w:right="0" w:left="0" w:hanging="360"/>
        <w:jc w:val="left"/>
        <w:rPr>
          <w:rFonts w:ascii="Calibri" w:hAnsi="Calibri" w:cs="Calibri" w:eastAsia="Calibri"/>
          <w:color w:val="auto"/>
          <w:spacing w:val="0"/>
          <w:position w:val="0"/>
          <w:sz w:val="18"/>
          <w:shd w:fill="FFFFFF" w:val="clear"/>
        </w:rPr>
      </w:pPr>
      <w:r>
        <w:rPr>
          <w:rFonts w:ascii="Calibri" w:hAnsi="Calibri" w:cs="Calibri" w:eastAsia="Calibri"/>
          <w:color w:val="auto"/>
          <w:spacing w:val="0"/>
          <w:position w:val="0"/>
          <w:sz w:val="18"/>
          <w:shd w:fill="FFFFFF" w:val="clear"/>
        </w:rPr>
        <w:t xml:space="preserve">Цветной жидкокристаллический дисплей с диагональю 3,5 дюйма и 6 кнопками управления в стандартной комплектации или цветная сенсорная жидкокристаллическая панель с диагональю 4,3 дюйма и 6 кнопками управления в усовершенствованной модели</w:t>
      </w:r>
    </w:p>
    <w:p>
      <w:pPr>
        <w:numPr>
          <w:ilvl w:val="0"/>
          <w:numId w:val="4"/>
        </w:numPr>
        <w:tabs>
          <w:tab w:val="left" w:pos="720" w:leader="none"/>
        </w:tabs>
        <w:spacing w:before="100" w:after="100" w:line="240"/>
        <w:ind w:right="0" w:left="0" w:hanging="360"/>
        <w:jc w:val="left"/>
        <w:rPr>
          <w:rFonts w:ascii="Calibri" w:hAnsi="Calibri" w:cs="Calibri" w:eastAsia="Calibri"/>
          <w:color w:val="auto"/>
          <w:spacing w:val="0"/>
          <w:position w:val="0"/>
          <w:sz w:val="18"/>
          <w:shd w:fill="FFFFFF" w:val="clear"/>
        </w:rPr>
      </w:pPr>
      <w:r>
        <w:rPr>
          <w:rFonts w:ascii="Calibri" w:hAnsi="Calibri" w:cs="Calibri" w:eastAsia="Calibri"/>
          <w:color w:val="auto"/>
          <w:spacing w:val="0"/>
          <w:position w:val="0"/>
          <w:sz w:val="18"/>
          <w:shd w:fill="FFFFFF" w:val="clear"/>
        </w:rPr>
        <w:t xml:space="preserve">Разделитель для маленьких этикеток длиной до 0,5 дюйма (MH240P, MH340, MH640P, а также MH240T, MH340T, MH640T) Внутренний смотчик для полного рулона с внешним диаметром</w:t>
      </w:r>
    </w:p>
    <w:p>
      <w:pPr>
        <w:numPr>
          <w:ilvl w:val="0"/>
          <w:numId w:val="4"/>
        </w:numPr>
        <w:tabs>
          <w:tab w:val="left" w:pos="720" w:leader="none"/>
        </w:tabs>
        <w:spacing w:before="100" w:after="100" w:line="240"/>
        <w:ind w:right="0" w:left="0" w:hanging="360"/>
        <w:jc w:val="left"/>
        <w:rPr>
          <w:rFonts w:ascii="Calibri" w:hAnsi="Calibri" w:cs="Calibri" w:eastAsia="Calibri"/>
          <w:color w:val="auto"/>
          <w:spacing w:val="0"/>
          <w:position w:val="0"/>
          <w:sz w:val="18"/>
          <w:shd w:fill="FFFFFF" w:val="clear"/>
        </w:rPr>
      </w:pPr>
      <w:r>
        <w:rPr>
          <w:rFonts w:ascii="Calibri" w:hAnsi="Calibri" w:cs="Calibri" w:eastAsia="Calibri"/>
          <w:color w:val="auto"/>
          <w:spacing w:val="0"/>
          <w:position w:val="0"/>
          <w:sz w:val="18"/>
          <w:shd w:fill="FFFFFF" w:val="clear"/>
        </w:rPr>
        <w:t xml:space="preserve">8 </w:t>
      </w:r>
      <w:r>
        <w:rPr>
          <w:rFonts w:ascii="Calibri" w:hAnsi="Calibri" w:cs="Calibri" w:eastAsia="Calibri"/>
          <w:color w:val="auto"/>
          <w:spacing w:val="0"/>
          <w:position w:val="0"/>
          <w:sz w:val="18"/>
          <w:shd w:fill="FFFFFF" w:val="clear"/>
        </w:rPr>
        <w:t xml:space="preserve">дюймов (только для принтеров MH240P, MH340P, MH640P)</w:t>
      </w:r>
    </w:p>
    <w:p>
      <w:pPr>
        <w:numPr>
          <w:ilvl w:val="0"/>
          <w:numId w:val="4"/>
        </w:numPr>
        <w:tabs>
          <w:tab w:val="left" w:pos="720" w:leader="none"/>
        </w:tabs>
        <w:spacing w:before="100" w:after="100" w:line="240"/>
        <w:ind w:right="0" w:left="0" w:hanging="360"/>
        <w:jc w:val="left"/>
        <w:rPr>
          <w:rFonts w:ascii="Calibri" w:hAnsi="Calibri" w:cs="Calibri" w:eastAsia="Calibri"/>
          <w:color w:val="auto"/>
          <w:spacing w:val="0"/>
          <w:position w:val="0"/>
          <w:sz w:val="18"/>
          <w:shd w:fill="FFFFFF" w:val="clear"/>
        </w:rPr>
      </w:pPr>
      <w:r>
        <w:rPr>
          <w:rFonts w:ascii="Calibri" w:hAnsi="Calibri" w:cs="Calibri" w:eastAsia="Calibri"/>
          <w:color w:val="auto"/>
          <w:spacing w:val="0"/>
          <w:position w:val="0"/>
          <w:sz w:val="18"/>
          <w:shd w:fill="FFFFFF" w:val="clear"/>
        </w:rPr>
        <w:t xml:space="preserve">Интерфейс USB-host для автономной работы</w:t>
      </w:r>
    </w:p>
    <w:p>
      <w:pPr>
        <w:numPr>
          <w:ilvl w:val="0"/>
          <w:numId w:val="4"/>
        </w:numPr>
        <w:tabs>
          <w:tab w:val="left" w:pos="720" w:leader="none"/>
        </w:tabs>
        <w:spacing w:before="100" w:after="100" w:line="240"/>
        <w:ind w:right="0" w:left="0" w:hanging="360"/>
        <w:jc w:val="left"/>
        <w:rPr>
          <w:rFonts w:ascii="Calibri" w:hAnsi="Calibri" w:cs="Calibri" w:eastAsia="Calibri"/>
          <w:color w:val="auto"/>
          <w:spacing w:val="0"/>
          <w:position w:val="0"/>
          <w:sz w:val="18"/>
          <w:shd w:fill="FFFFFF" w:val="clear"/>
        </w:rPr>
      </w:pPr>
      <w:r>
        <w:rPr>
          <w:rFonts w:ascii="Calibri" w:hAnsi="Calibri" w:cs="Calibri" w:eastAsia="Calibri"/>
          <w:color w:val="auto"/>
          <w:spacing w:val="0"/>
          <w:position w:val="0"/>
          <w:sz w:val="18"/>
          <w:shd w:fill="FFFFFF" w:val="clear"/>
        </w:rPr>
        <w:t xml:space="preserve">Возможность использования разрешения печати 203, 300 и 600 точек на дюйм, прошивка автоматически распознает разрешение печатной головки и переключается в соответствующий режим</w:t>
      </w:r>
    </w:p>
    <w:p>
      <w:pPr>
        <w:numPr>
          <w:ilvl w:val="0"/>
          <w:numId w:val="4"/>
        </w:numPr>
        <w:tabs>
          <w:tab w:val="left" w:pos="720" w:leader="none"/>
        </w:tabs>
        <w:spacing w:before="100" w:after="100" w:line="240"/>
        <w:ind w:right="0" w:left="0" w:hanging="360"/>
        <w:jc w:val="left"/>
        <w:rPr>
          <w:rFonts w:ascii="Calibri" w:hAnsi="Calibri" w:cs="Calibri" w:eastAsia="Calibri"/>
          <w:color w:val="auto"/>
          <w:spacing w:val="0"/>
          <w:position w:val="0"/>
          <w:sz w:val="18"/>
          <w:shd w:fill="FFFFFF" w:val="clear"/>
        </w:rPr>
      </w:pPr>
      <w:r>
        <w:rPr>
          <w:rFonts w:ascii="Calibri" w:hAnsi="Calibri" w:cs="Calibri" w:eastAsia="Calibri"/>
          <w:color w:val="auto"/>
          <w:spacing w:val="0"/>
          <w:position w:val="0"/>
          <w:sz w:val="18"/>
          <w:shd w:fill="FFFFFF" w:val="clear"/>
        </w:rPr>
        <w:t xml:space="preserve">Длина намотки ленты 600 метров</w:t>
      </w:r>
    </w:p>
    <w:p>
      <w:pPr>
        <w:numPr>
          <w:ilvl w:val="0"/>
          <w:numId w:val="4"/>
        </w:numPr>
        <w:tabs>
          <w:tab w:val="left" w:pos="720" w:leader="none"/>
        </w:tabs>
        <w:spacing w:before="100" w:after="100" w:line="240"/>
        <w:ind w:right="0" w:left="0" w:hanging="360"/>
        <w:jc w:val="left"/>
        <w:rPr>
          <w:rFonts w:ascii="Calibri" w:hAnsi="Calibri" w:cs="Calibri" w:eastAsia="Calibri"/>
          <w:color w:val="auto"/>
          <w:spacing w:val="0"/>
          <w:position w:val="0"/>
          <w:sz w:val="18"/>
          <w:shd w:fill="FFFFFF" w:val="clear"/>
        </w:rPr>
      </w:pPr>
      <w:r>
        <w:rPr>
          <w:rFonts w:ascii="Calibri" w:hAnsi="Calibri" w:cs="Calibri" w:eastAsia="Calibri"/>
          <w:color w:val="auto"/>
          <w:spacing w:val="0"/>
          <w:position w:val="0"/>
          <w:sz w:val="18"/>
          <w:shd w:fill="FFFFFF" w:val="clear"/>
        </w:rPr>
        <w:t xml:space="preserve">Устройство считывания карт micro SD для расширения объема флэш-памяти до 32 ГБ</w:t>
      </w:r>
    </w:p>
    <w:p>
      <w:pPr>
        <w:numPr>
          <w:ilvl w:val="0"/>
          <w:numId w:val="4"/>
        </w:numPr>
        <w:tabs>
          <w:tab w:val="left" w:pos="720" w:leader="none"/>
        </w:tabs>
        <w:spacing w:before="100" w:after="100" w:line="240"/>
        <w:ind w:right="0" w:left="0" w:hanging="360"/>
        <w:jc w:val="left"/>
        <w:rPr>
          <w:rFonts w:ascii="Calibri" w:hAnsi="Calibri" w:cs="Calibri" w:eastAsia="Calibri"/>
          <w:color w:val="auto"/>
          <w:spacing w:val="0"/>
          <w:position w:val="0"/>
          <w:sz w:val="18"/>
          <w:shd w:fill="FFFFFF" w:val="clear"/>
        </w:rPr>
      </w:pPr>
      <w:r>
        <w:rPr>
          <w:rFonts w:ascii="Calibri" w:hAnsi="Calibri" w:cs="Calibri" w:eastAsia="Calibri"/>
          <w:color w:val="auto"/>
          <w:spacing w:val="0"/>
          <w:position w:val="0"/>
          <w:sz w:val="18"/>
          <w:shd w:fill="FFFFFF" w:val="clear"/>
        </w:rPr>
        <w:t xml:space="preserve">Мини-приложение для контроля длины намотки ленты и рулона этикеток</w:t>
      </w:r>
    </w:p>
    <w:p>
      <w:pPr>
        <w:numPr>
          <w:ilvl w:val="0"/>
          <w:numId w:val="4"/>
        </w:numPr>
        <w:tabs>
          <w:tab w:val="left" w:pos="720" w:leader="none"/>
        </w:tabs>
        <w:spacing w:before="100" w:after="100" w:line="240"/>
        <w:ind w:right="0" w:left="0" w:hanging="360"/>
        <w:jc w:val="left"/>
        <w:rPr>
          <w:rFonts w:ascii="Calibri" w:hAnsi="Calibri" w:cs="Calibri" w:eastAsia="Calibri"/>
          <w:color w:val="auto"/>
          <w:spacing w:val="0"/>
          <w:position w:val="0"/>
          <w:sz w:val="18"/>
          <w:shd w:fill="FFFFFF" w:val="clear"/>
        </w:rPr>
      </w:pPr>
      <w:r>
        <w:rPr>
          <w:rFonts w:ascii="Calibri" w:hAnsi="Calibri" w:cs="Calibri" w:eastAsia="Calibri"/>
          <w:color w:val="auto"/>
          <w:spacing w:val="0"/>
          <w:position w:val="0"/>
          <w:sz w:val="18"/>
          <w:shd w:fill="FFFFFF" w:val="clear"/>
        </w:rPr>
        <w:t xml:space="preserve">Прошивка TSPL-EZ с поддержкой стандарта plug-n-play</w:t>
      </w:r>
    </w:p>
    <w:p>
      <w:pPr>
        <w:numPr>
          <w:ilvl w:val="0"/>
          <w:numId w:val="4"/>
        </w:numPr>
        <w:tabs>
          <w:tab w:val="left" w:pos="720" w:leader="none"/>
        </w:tabs>
        <w:spacing w:before="100" w:after="100" w:line="240"/>
        <w:ind w:right="0" w:left="0" w:hanging="360"/>
        <w:jc w:val="left"/>
        <w:rPr>
          <w:rFonts w:ascii="Calibri" w:hAnsi="Calibri" w:cs="Calibri" w:eastAsia="Calibri"/>
          <w:color w:val="auto"/>
          <w:spacing w:val="0"/>
          <w:position w:val="0"/>
          <w:sz w:val="18"/>
          <w:shd w:fill="FFFFFF" w:val="clear"/>
        </w:rPr>
      </w:pPr>
      <w:r>
        <w:rPr>
          <w:rFonts w:ascii="Calibri" w:hAnsi="Calibri" w:cs="Calibri" w:eastAsia="Calibri"/>
          <w:color w:val="auto"/>
          <w:spacing w:val="0"/>
          <w:position w:val="0"/>
          <w:sz w:val="18"/>
          <w:shd w:fill="FFFFFF" w:val="clear"/>
        </w:rPr>
        <w:t xml:space="preserve">Предусматриваются следующие опции: отделитель, универсальное подключение ввода-вывода, внутренний модуль Bluetooth, разъем для беспроводного модуля 802.11 a/b/g/n, стандартный резак и усиленный гильотинный резак</w:t>
      </w:r>
    </w:p>
    <w:p>
      <w:pPr>
        <w:numPr>
          <w:ilvl w:val="0"/>
          <w:numId w:val="4"/>
        </w:numPr>
        <w:tabs>
          <w:tab w:val="left" w:pos="720" w:leader="none"/>
        </w:tabs>
        <w:spacing w:before="100" w:after="100" w:line="240"/>
        <w:ind w:right="0" w:left="0" w:hanging="360"/>
        <w:jc w:val="left"/>
        <w:rPr>
          <w:rFonts w:ascii="Calibri" w:hAnsi="Calibri" w:cs="Calibri" w:eastAsia="Calibri"/>
          <w:color w:val="auto"/>
          <w:spacing w:val="0"/>
          <w:position w:val="0"/>
          <w:sz w:val="18"/>
          <w:shd w:fill="FFFFFF" w:val="clear"/>
        </w:rPr>
      </w:pPr>
      <w:r>
        <w:rPr>
          <w:rFonts w:ascii="Calibri" w:hAnsi="Calibri" w:cs="Calibri" w:eastAsia="Calibri"/>
          <w:color w:val="auto"/>
          <w:spacing w:val="0"/>
          <w:position w:val="0"/>
          <w:sz w:val="18"/>
          <w:shd w:fill="FFFFFF" w:val="clear"/>
        </w:rPr>
        <w:t xml:space="preserve">Сертификация в соответствии со стандартом ENERGY STAR</w:t>
      </w:r>
      <w:r>
        <w:rPr>
          <w:rFonts w:ascii="Calibri" w:hAnsi="Calibri" w:cs="Calibri" w:eastAsia="Calibri"/>
          <w:color w:val="auto"/>
          <w:spacing w:val="0"/>
          <w:position w:val="0"/>
          <w:sz w:val="18"/>
          <w:shd w:fill="FFFFFF" w:val="clear"/>
        </w:rPr>
        <w:t xml:space="preserve">®</w:t>
      </w:r>
    </w:p>
    <w:p>
      <w:pPr>
        <w:spacing w:before="0" w:after="160" w:line="240"/>
        <w:ind w:right="0" w:left="0" w:firstLine="0"/>
        <w:jc w:val="right"/>
        <w:rPr>
          <w:rFonts w:ascii="Calibri" w:hAnsi="Calibri" w:cs="Calibri" w:eastAsia="Calibri"/>
          <w:color w:val="auto"/>
          <w:spacing w:val="0"/>
          <w:position w:val="0"/>
          <w:sz w:val="22"/>
          <w:shd w:fill="auto" w:val="clear"/>
        </w:rPr>
      </w:pPr>
    </w:p>
    <w:p>
      <w:pPr>
        <w:spacing w:before="0" w:after="160" w:line="240"/>
        <w:ind w:right="0" w:left="0" w:firstLine="0"/>
        <w:jc w:val="right"/>
        <w:rPr>
          <w:rFonts w:ascii="Calibri" w:hAnsi="Calibri" w:cs="Calibri" w:eastAsia="Calibri"/>
          <w:color w:val="auto"/>
          <w:spacing w:val="0"/>
          <w:position w:val="0"/>
          <w:sz w:val="22"/>
          <w:shd w:fill="auto" w:val="clear"/>
        </w:rPr>
      </w:pPr>
    </w:p>
    <w:p>
      <w:pPr>
        <w:spacing w:before="0" w:after="160" w:line="240"/>
        <w:ind w:right="0" w:left="0" w:firstLine="0"/>
        <w:jc w:val="right"/>
        <w:rPr>
          <w:rFonts w:ascii="Calibri" w:hAnsi="Calibri" w:cs="Calibri" w:eastAsia="Calibri"/>
          <w:color w:val="auto"/>
          <w:spacing w:val="0"/>
          <w:position w:val="0"/>
          <w:sz w:val="22"/>
          <w:shd w:fill="auto" w:val="clear"/>
        </w:rPr>
      </w:pPr>
    </w:p>
    <w:p>
      <w:pPr>
        <w:spacing w:before="0" w:after="160" w:line="240"/>
        <w:ind w:right="0" w:left="0" w:firstLine="0"/>
        <w:jc w:val="right"/>
        <w:rPr>
          <w:rFonts w:ascii="Calibri" w:hAnsi="Calibri" w:cs="Calibri" w:eastAsia="Calibri"/>
          <w:color w:val="auto"/>
          <w:spacing w:val="0"/>
          <w:position w:val="0"/>
          <w:sz w:val="22"/>
          <w:shd w:fill="auto" w:val="clear"/>
        </w:rPr>
      </w:pPr>
      <w:r>
        <w:object w:dxaOrig="2580" w:dyaOrig="659">
          <v:rect xmlns:o="urn:schemas-microsoft-com:office:office" xmlns:v="urn:schemas-microsoft-com:vml" id="rectole0000000001" style="width:129.000000pt;height:32.9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